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22" w:rsidRDefault="00197422" w:rsidP="003B546A">
      <w:pPr>
        <w:shd w:val="clear" w:color="auto" w:fill="FFFFFF"/>
        <w:spacing w:after="0" w:line="240" w:lineRule="atLeast"/>
        <w:ind w:right="-284"/>
        <w:jc w:val="both"/>
        <w:textAlignment w:val="baseline"/>
        <w:outlineLvl w:val="1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649DB" w:rsidRPr="0098463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PT Serif" w:eastAsia="Times New Roman" w:hAnsi="PT Serif" w:cs="Times New Roman"/>
          <w:b/>
          <w:bCs/>
          <w:color w:val="26496F"/>
          <w:sz w:val="46"/>
          <w:szCs w:val="46"/>
          <w:lang w:eastAsia="ru-RU"/>
        </w:rPr>
      </w:pPr>
      <w:r w:rsidRPr="0098463B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A649D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Общественным советом при Мини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стерстве </w:t>
      </w:r>
      <w:r w:rsidR="002A5CA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транспорта и дорожного</w:t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хозяйства Респуб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лики Татарстан</w:t>
      </w:r>
    </w:p>
    <w:p w:rsidR="00253C25" w:rsidRDefault="00FB597A" w:rsidP="00A649DB">
      <w:pPr>
        <w:shd w:val="clear" w:color="auto" w:fill="FFFFFF"/>
        <w:spacing w:after="120" w:line="240" w:lineRule="auto"/>
        <w:ind w:left="-567" w:right="-284"/>
        <w:jc w:val="both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Протокол </w:t>
      </w:r>
      <w:proofErr w:type="gramStart"/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№ </w:t>
      </w:r>
      <w:r w:rsidRPr="00505411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5411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от </w:t>
      </w:r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07.06. </w:t>
      </w:r>
      <w:bookmarkStart w:id="0" w:name="_GoBack"/>
      <w:bookmarkEnd w:id="0"/>
      <w:r w:rsidR="003B546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2021</w:t>
      </w:r>
    </w:p>
    <w:p w:rsidR="00C70034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98463B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системы внутреннего обеспечения соответствия требованиям антимонопольного законодательства в </w:t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Министерстве </w:t>
      </w:r>
      <w:r w:rsidR="002A5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 и дорожного</w:t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хозяйства Рес</w:t>
      </w:r>
      <w:r w:rsidR="009C50B7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публики Татарстан </w:t>
      </w: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0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3D85" w:rsidRPr="009C50B7" w:rsidRDefault="007A3D85" w:rsidP="007A3D85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98463B" w:rsidRPr="009C50B7" w:rsidRDefault="0098463B" w:rsidP="007A3D85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     Общие положения.</w:t>
      </w:r>
    </w:p>
    <w:p w:rsidR="0098463B" w:rsidRPr="002A5CA9" w:rsidRDefault="0098463B" w:rsidP="007A3D85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85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hyperlink r:id="rId4" w:history="1">
        <w:r w:rsidR="007A3D85" w:rsidRPr="002A5C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="007A3D85" w:rsidRPr="002A5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 приказа Министерства </w:t>
      </w:r>
      <w:r w:rsidR="002A5CA9" w:rsidRPr="002A5CA9">
        <w:rPr>
          <w:rFonts w:ascii="Times New Roman" w:hAnsi="Times New Roman" w:cs="Times New Roman"/>
          <w:sz w:val="28"/>
          <w:szCs w:val="28"/>
        </w:rPr>
        <w:t>транспорта и  дорожного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 от 2</w:t>
      </w:r>
      <w:r w:rsidR="002A5CA9" w:rsidRPr="002A5CA9">
        <w:rPr>
          <w:rFonts w:ascii="Times New Roman" w:hAnsi="Times New Roman" w:cs="Times New Roman"/>
          <w:sz w:val="28"/>
          <w:szCs w:val="28"/>
        </w:rPr>
        <w:t>0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2A5CA9" w:rsidRPr="002A5CA9">
        <w:rPr>
          <w:rFonts w:ascii="Times New Roman" w:hAnsi="Times New Roman" w:cs="Times New Roman"/>
          <w:sz w:val="28"/>
          <w:szCs w:val="28"/>
        </w:rPr>
        <w:t>66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законодательства»</w:t>
      </w:r>
      <w:r w:rsidR="002A5CA9" w:rsidRPr="002A5CA9">
        <w:t xml:space="preserve"> </w:t>
      </w:r>
      <w:r w:rsidR="002A5CA9" w:rsidRPr="002A5CA9">
        <w:rPr>
          <w:rFonts w:ascii="Times New Roman" w:hAnsi="Times New Roman" w:cs="Times New Roman"/>
          <w:sz w:val="28"/>
          <w:szCs w:val="28"/>
        </w:rPr>
        <w:t>в Министерстве транспорта и дорожного  хозяйства Республики Татарстан</w:t>
      </w:r>
      <w:r w:rsidR="002A5CA9">
        <w:rPr>
          <w:rFonts w:ascii="Times New Roman" w:hAnsi="Times New Roman" w:cs="Times New Roman"/>
          <w:sz w:val="28"/>
          <w:szCs w:val="28"/>
        </w:rPr>
        <w:t>»</w:t>
      </w:r>
      <w:r w:rsidRPr="002A5CA9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создана  система внутреннего обеспечения соответствия требованиям антимонопольного законодательства (далее</w:t>
      </w:r>
      <w:r w:rsidR="007A3D85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антимонопольный </w:t>
      </w:r>
      <w:proofErr w:type="spellStart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50B0" w:rsidRDefault="0098463B" w:rsidP="00F750B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целью осуществления  оценки  эффективности организации и функционирова</w:t>
      </w:r>
      <w:r w:rsidR="00602479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  в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Министерстве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 к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оллегиальный орган по осуществлению оценки эффективности  организации и функционирования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антимонопольного 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законодательства – Общес</w:t>
      </w:r>
      <w:r w:rsid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твенный совет при Министерстве.</w:t>
      </w:r>
    </w:p>
    <w:p w:rsidR="002A5CA9" w:rsidRDefault="002A5CA9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6111D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</w:p>
    <w:p w:rsidR="0098463B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</w:t>
      </w:r>
      <w:proofErr w:type="spell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0034" w:rsidRPr="00C70034" w:rsidRDefault="00C70034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выявления  и оценки рисков нарушения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 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организации и функционированию системы внутреннего обеспечения соответствия требованиям антимонопольного законодатель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2A5CA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 в Министерстве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проведены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мероприятия.</w:t>
      </w:r>
    </w:p>
    <w:p w:rsidR="0098463B" w:rsidRPr="009C50B7" w:rsidRDefault="0026698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Анализ выявленных нарушений </w:t>
      </w:r>
      <w:proofErr w:type="gram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 законодательства</w:t>
      </w:r>
      <w:proofErr w:type="gram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в деятельности администрации за </w:t>
      </w:r>
      <w:r w:rsidR="00082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20</w:t>
      </w:r>
      <w:r w:rsidR="008027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082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год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рассмотрения  дел по вопросам применения и нарушения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Министерством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норм антимонопольного законодательства в судебных инстанциях не осуществля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лось;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нормативные правовые акты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которых УФАС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РТ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выяв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лены нарушения антимонопольного законодательства в указанный период, отсутствуют;</w:t>
      </w:r>
    </w:p>
    <w:p w:rsidR="0098463B" w:rsidRPr="009C50B7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2.2. Анализ </w:t>
      </w:r>
      <w:proofErr w:type="gram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действующих  нормативных</w:t>
      </w:r>
      <w:proofErr w:type="gram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правовых  актов </w:t>
      </w:r>
      <w:r w:rsidR="00CF760C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на предмет их соответствия антимонопольному законодательству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061607" w:rsidRDefault="002A5CA9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целях выявлени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я и исключения рисков нарушения </w:t>
      </w:r>
      <w:proofErr w:type="gramStart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ного  законодательства</w:t>
      </w:r>
      <w:proofErr w:type="gramEnd"/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проведения анализа нормативных правовых актов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соответствие их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ному  законодательству         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  2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020 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год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предложений от структурных подразделений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юридических отдел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 поступило.</w:t>
      </w:r>
    </w:p>
    <w:p w:rsidR="0098463B" w:rsidRPr="00CF760C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 поступлении соответствующих  нормативных актов будет сделан  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вывод  об их соответ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ствии  либо несоответствии  антимонопольному законодательству, а так же о целесообразности внесения изменений в действующие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нормативные правовые акты Министерства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061607" w:rsidRPr="009C50B7" w:rsidRDefault="00061607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PT Serif" w:eastAsia="Times New Roman" w:hAnsi="PT Serif" w:cs="Times New Roman"/>
          <w:b/>
          <w:color w:val="222222"/>
          <w:sz w:val="24"/>
          <w:szCs w:val="24"/>
          <w:lang w:eastAsia="ru-RU"/>
        </w:rPr>
      </w:pP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 xml:space="preserve">2.3. </w:t>
      </w:r>
      <w:r w:rsidR="0098463B"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проектов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нормативных правовых  актов на предмет их соответствия антимонопольному законодательству.</w:t>
      </w:r>
    </w:p>
    <w:p w:rsidR="0098463B" w:rsidRDefault="00061607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20</w:t>
      </w:r>
      <w:r w:rsidR="00867540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1E12F9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юридическим отделом рассмотрено </w:t>
      </w:r>
      <w:r w:rsidR="00867540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72</w:t>
      </w:r>
      <w:r w:rsidR="001E12F9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867540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1E12F9" w:rsidRPr="00867540">
        <w:t xml:space="preserve"> </w:t>
      </w:r>
      <w:r w:rsidR="001E12F9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нормативных </w:t>
      </w:r>
      <w:proofErr w:type="gramStart"/>
      <w:r w:rsidR="001E12F9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правовых  актов</w:t>
      </w:r>
      <w:proofErr w:type="gramEnd"/>
      <w:r w:rsidR="001E12F9"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предмет их соответствия антимонопольному законодательству. Нарушений не выявлено</w:t>
      </w:r>
      <w:r w:rsidRPr="008675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1B84" w:rsidRDefault="00191B84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191B8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2.4 Выявление конфликтов интересов. 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предотвращения и урегулирования конфликта интересов Министерством утвержден Порядок сообщения государственными гражданскими  служащими Республики Татарстан в Министерстве транспорта и дорожного хозяйства Республики Татарстан (далее – Министерство) о возникновении личной заинтересованности при исполнении должностных обязанностей, которая приводит или может привести к конфликту интересов» (приказ Министерства от 15.02.2016 № 54 (зарегистрирован  в Министерстве юстиции Республики Татарстан 14.03.2016 № 3225)).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рамках правового просвещения по вопросам противодействия коррупции ответственным лицом за работу по профилактике коррупционных и иных правонарушений регулярно проводятся индивидуальные беседы с сотрудниками Министерства с разъяснениями действующего законодательства в области противодействия коррупции, доведения до сведения методических рекомендаций, памяток и других документов, представляющих методическое обеспечение в области противодействия коррупции. 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рамках принятия мер по повышению эффективности кадровой работы в части контроля за актуализацией сведений, содержащихся в анкетах, представляемых при поступлении на должности государственной службы, а также в целях выявления возможного конфликта интересов отделом государственной службы и кадров ведется работа по анализу сведений, содержащихся в анкетах на наличие возможного конфликта интересов у государственных гражданских служащих Республики Татарстан в Министерстве  (далее – государственные служащие). В 2020 году по результатам поведения анализа сведений, содержащихся в анкетах на наличие возможного конфликта интересов у государственных служащих не выявлено.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контроля за соблюдением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1 сентября 2020 года на официальном сайте Федеральной налоговой службы ответственным лицом осуществлена ежегодная проверка. Результаты проверки в отношении государственных служащих, а также информация о гражданах, осуществлявших предпринимательскую деятельность до поступления на </w:t>
      </w: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государственную службу зафиксирована и внесена в соответствующий журнал. В ходе проверки нарушений не выявлено. 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отчетном периоде, ввиду отсутствия оснований, проверки соблюдения требований к служебному поведению, в том числе требований по предотвращению и урегулированию конфликта интересов не проводились. 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активизации повышения уровня правосознания государственных гражданских служащих Республики Татарстан на официальном сайте Министерства в разделе «Противодействие коррупции» размещены памятки и блок-схемы по урегулированию конфликта интересов: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Памятка «Ситуации возможного возникновения конфликта интересов на государственной гражданской службе»;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«Памятка по вопросу предотвращения возможного возникновения конфликта интересов на государственной гражданской службе Республики Татарстан в Министерстве транспорта и дорожного хозяйства Республики Татарстан»;</w:t>
      </w:r>
    </w:p>
    <w:p w:rsidR="001E0FB7" w:rsidRPr="001E0FB7" w:rsidRDefault="001E0FB7" w:rsidP="001E0FB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E0F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Блок-схема «Порядок сообщения государственными гражданскими служащими Республики Татарстан в Министерстве транспорта и дорожного хозяйства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8463B" w:rsidRPr="009C50B7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="001E0F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</w:t>
      </w:r>
      <w:r w:rsidR="009C50B7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ства.</w:t>
      </w: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8027D9" w:rsidRDefault="0098463B" w:rsidP="008027D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proofErr w:type="gramStart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снижения  рисков</w:t>
      </w:r>
      <w:proofErr w:type="gramEnd"/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  антимонопольного законодатель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в Министерстве транспорта и дорожного хозяйства Республики Татарстан разработана карта рисков </w:t>
      </w:r>
      <w:r w:rsidR="008027D9" w:rsidRP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нарушений антимонопольного законодательства на 2021 год.</w:t>
      </w:r>
    </w:p>
    <w:p w:rsidR="008027D9" w:rsidRPr="008027D9" w:rsidRDefault="0098463B" w:rsidP="008027D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азработан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утвержден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  приказами</w:t>
      </w:r>
      <w:proofErr w:type="gramEnd"/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План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мероприятий по снижению рисков нарушения антимонополь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 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 на 2020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 ( Приказ от </w:t>
      </w:r>
      <w:r w:rsidR="00D347CA" w:rsidRP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22</w:t>
      </w:r>
      <w:r w:rsid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.06.</w:t>
      </w:r>
      <w:r w:rsidR="00D347CA" w:rsidRP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2020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838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) и </w:t>
      </w:r>
      <w:r w:rsidR="008027D9" w:rsidRP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="008027D9" w:rsidRP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 ( Приказ от </w:t>
      </w:r>
      <w:r w:rsid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22.2.2020 № 1179 </w:t>
      </w:r>
      <w:r w:rsidR="008027D9" w:rsidRPr="008027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98463B" w:rsidRPr="000A2CAA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191B84"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.7</w:t>
      </w:r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  эффективности</w:t>
      </w:r>
      <w:proofErr w:type="gramEnd"/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функционирования  в </w:t>
      </w:r>
      <w:r w:rsidR="00602479"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</w:t>
      </w:r>
      <w:r w:rsidR="009C50B7"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602479"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стве </w:t>
      </w:r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 антимонопольного </w:t>
      </w:r>
      <w:proofErr w:type="spellStart"/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0A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0A2CAA" w:rsidRPr="000A2CAA" w:rsidRDefault="000A2CAA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0A2CAA" w:rsidRPr="000A2CAA" w:rsidTr="000A2CAA">
        <w:tc>
          <w:tcPr>
            <w:tcW w:w="4248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1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Значение </w:t>
            </w:r>
            <w:proofErr w:type="gramStart"/>
            <w:r w:rsidRPr="000A2C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 2021</w:t>
            </w:r>
            <w:proofErr w:type="gramEnd"/>
            <w:r w:rsidRPr="000A2C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A2CAA" w:rsidRPr="000A2CAA" w:rsidTr="000A2CAA">
        <w:tc>
          <w:tcPr>
            <w:tcW w:w="4248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проектов нормативных правовых актов Министерства, в которых выявлены риски нарушения антимонопольного </w:t>
            </w:r>
            <w:proofErr w:type="gramStart"/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законодательства  антимонопольным</w:t>
            </w:r>
            <w:proofErr w:type="gramEnd"/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органом, %</w:t>
            </w:r>
          </w:p>
        </w:tc>
        <w:tc>
          <w:tcPr>
            <w:tcW w:w="4111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0A2CAA" w:rsidRPr="000A2CAA" w:rsidTr="000A2CAA">
        <w:tc>
          <w:tcPr>
            <w:tcW w:w="4248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нормативно правовых актов Министерства, в которых выявлены </w:t>
            </w:r>
            <w:proofErr w:type="gramStart"/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риски  нарушения</w:t>
            </w:r>
            <w:proofErr w:type="gramEnd"/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19742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нтимонопольного законодательства</w:t>
            </w:r>
            <w:r w:rsidRPr="000A2CAA">
              <w:rPr>
                <w:rFonts w:ascii="Calibri" w:eastAsia="Calibri" w:hAnsi="Calibri" w:cs="Times New Roman"/>
              </w:rPr>
              <w:t xml:space="preserve"> </w:t>
            </w: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уполномоченным должностным лицом Министерства ,%</w:t>
            </w:r>
          </w:p>
        </w:tc>
        <w:tc>
          <w:tcPr>
            <w:tcW w:w="4111" w:type="dxa"/>
          </w:tcPr>
          <w:p w:rsidR="000A2CAA" w:rsidRPr="000A2CAA" w:rsidRDefault="000A2CAA" w:rsidP="000A2C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2CA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0A2CAA" w:rsidRDefault="000A2CAA" w:rsidP="001C27D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bdr w:val="none" w:sz="0" w:space="0" w:color="auto" w:frame="1"/>
          <w:lang w:eastAsia="ru-RU"/>
        </w:rPr>
      </w:pPr>
    </w:p>
    <w:sectPr w:rsidR="000A2CAA" w:rsidSect="00253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3"/>
    <w:rsid w:val="00005CA8"/>
    <w:rsid w:val="00061607"/>
    <w:rsid w:val="00082224"/>
    <w:rsid w:val="000A2CAA"/>
    <w:rsid w:val="00191B84"/>
    <w:rsid w:val="00197422"/>
    <w:rsid w:val="001C27D7"/>
    <w:rsid w:val="001E0FB7"/>
    <w:rsid w:val="001E12F9"/>
    <w:rsid w:val="00251FE9"/>
    <w:rsid w:val="00253C25"/>
    <w:rsid w:val="00266980"/>
    <w:rsid w:val="002A5CA9"/>
    <w:rsid w:val="002F1908"/>
    <w:rsid w:val="002F391A"/>
    <w:rsid w:val="00393C04"/>
    <w:rsid w:val="003B546A"/>
    <w:rsid w:val="00401373"/>
    <w:rsid w:val="00412994"/>
    <w:rsid w:val="00463CC1"/>
    <w:rsid w:val="004F6260"/>
    <w:rsid w:val="00505411"/>
    <w:rsid w:val="0051581D"/>
    <w:rsid w:val="005A4B86"/>
    <w:rsid w:val="00602479"/>
    <w:rsid w:val="00737B2C"/>
    <w:rsid w:val="00740E7D"/>
    <w:rsid w:val="007A3D85"/>
    <w:rsid w:val="00801520"/>
    <w:rsid w:val="008027D9"/>
    <w:rsid w:val="008643F6"/>
    <w:rsid w:val="00867540"/>
    <w:rsid w:val="008E28C1"/>
    <w:rsid w:val="008F5B30"/>
    <w:rsid w:val="0098463B"/>
    <w:rsid w:val="009C50B7"/>
    <w:rsid w:val="009D6B7C"/>
    <w:rsid w:val="00A25BF2"/>
    <w:rsid w:val="00A36056"/>
    <w:rsid w:val="00A649DB"/>
    <w:rsid w:val="00B3174A"/>
    <w:rsid w:val="00BA289F"/>
    <w:rsid w:val="00C33A3E"/>
    <w:rsid w:val="00C605C2"/>
    <w:rsid w:val="00C70034"/>
    <w:rsid w:val="00CF760C"/>
    <w:rsid w:val="00D1507A"/>
    <w:rsid w:val="00D347CA"/>
    <w:rsid w:val="00E073E9"/>
    <w:rsid w:val="00E6111D"/>
    <w:rsid w:val="00E640E9"/>
    <w:rsid w:val="00EE4C4F"/>
    <w:rsid w:val="00EE5C04"/>
    <w:rsid w:val="00EF0ACA"/>
    <w:rsid w:val="00F750B0"/>
    <w:rsid w:val="00F76ABA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A4D2-5DF5-41BA-8311-D83D47D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3D85"/>
    <w:rPr>
      <w:color w:val="106BBE"/>
    </w:rPr>
  </w:style>
  <w:style w:type="character" w:styleId="a4">
    <w:name w:val="Hyperlink"/>
    <w:basedOn w:val="a0"/>
    <w:uiPriority w:val="99"/>
    <w:unhideWhenUsed/>
    <w:rsid w:val="00CF760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2084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Гараева Диана Ильдаровна</cp:lastModifiedBy>
  <cp:revision>9</cp:revision>
  <cp:lastPrinted>2021-06-07T13:49:00Z</cp:lastPrinted>
  <dcterms:created xsi:type="dcterms:W3CDTF">2021-04-08T08:54:00Z</dcterms:created>
  <dcterms:modified xsi:type="dcterms:W3CDTF">2021-06-07T13:49:00Z</dcterms:modified>
</cp:coreProperties>
</file>